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 w:afterLines="100"/>
        <w:rPr>
          <w:rFonts w:hint="eastAsia" w:ascii="新宋体" w:hAnsi="新宋体" w:eastAsia="新宋体"/>
          <w:b/>
          <w:sz w:val="28"/>
          <w:szCs w:val="28"/>
          <w:u w:val="single"/>
          <w:lang w:val="en-US" w:eastAsia="zh-CN"/>
        </w:rPr>
      </w:pPr>
      <w: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-533400</wp:posOffset>
                </wp:positionH>
                <wp:positionV relativeFrom="paragraph">
                  <wp:posOffset>-594360</wp:posOffset>
                </wp:positionV>
                <wp:extent cx="6000750" cy="508635"/>
                <wp:effectExtent l="0" t="0" r="0" b="5715"/>
                <wp:wrapNone/>
                <wp:docPr id="1026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5086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7983" w:type="dxa"/>
                              <w:tblInd w:w="79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58"/>
                              <w:gridCol w:w="1890"/>
                              <w:gridCol w:w="1155"/>
                              <w:gridCol w:w="1155"/>
                              <w:gridCol w:w="1155"/>
                              <w:gridCol w:w="147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58" w:hRule="atLeast"/>
                              </w:trPr>
                              <w:tc>
                                <w:tcPr>
                                  <w:tcW w:w="1158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考试形式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开卷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完卷时间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</w:pPr>
                                  <w:r>
                                    <w:t>90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分钟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出卷老师</w:t>
                                  </w:r>
                                </w:p>
                              </w:tc>
                              <w:tc>
                                <w:tcPr>
                                  <w:tcW w:w="1470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甘伟峰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-42pt;margin-top:-46.8pt;height:40.05pt;width:472.5pt;z-index:1024;mso-width-relative:page;mso-height-relative:page;" fillcolor="#FFFFFF" filled="t" stroked="f" coordsize="21600,21600" o:gfxdata="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CRCdUg2QAAAAsBAAAPAAAAAAAAAAEA&#10;IAAAACIAAABkcnMvZG93bnJldi54bWxQSwECFAAUAAAACACHTuJAfojcVZwBAAAfAwAADgAAAAAA&#10;AAABACAAAAAoAQAAZHJzL2Uyb0RvYy54bWxQSwUGAAAAAAYABgBZAQAAN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7983" w:type="dxa"/>
                        <w:tblInd w:w="79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58"/>
                        <w:gridCol w:w="1890"/>
                        <w:gridCol w:w="1155"/>
                        <w:gridCol w:w="1155"/>
                        <w:gridCol w:w="1155"/>
                        <w:gridCol w:w="147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58" w:hRule="atLeast"/>
                        </w:trPr>
                        <w:tc>
                          <w:tcPr>
                            <w:tcW w:w="1158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考试形式</w:t>
                            </w:r>
                          </w:p>
                        </w:tc>
                        <w:tc>
                          <w:tcPr>
                            <w:tcW w:w="1890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开卷</w:t>
                            </w:r>
                          </w:p>
                        </w:tc>
                        <w:tc>
                          <w:tcPr>
                            <w:tcW w:w="1155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完卷时间</w:t>
                            </w:r>
                          </w:p>
                        </w:tc>
                        <w:tc>
                          <w:tcPr>
                            <w:tcW w:w="1155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</w:pPr>
                            <w:r>
                              <w:t>90</w:t>
                            </w:r>
                            <w:r>
                              <w:rPr>
                                <w:rFonts w:hint="eastAsia"/>
                              </w:rPr>
                              <w:t>分钟</w:t>
                            </w:r>
                          </w:p>
                        </w:tc>
                        <w:tc>
                          <w:tcPr>
                            <w:tcW w:w="1155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出卷老师</w:t>
                            </w:r>
                          </w:p>
                        </w:tc>
                        <w:tc>
                          <w:tcPr>
                            <w:tcW w:w="1470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甘伟峰</w:t>
                            </w:r>
                          </w:p>
                        </w:tc>
                      </w:tr>
                    </w:tbl>
                    <w:p/>
                  </w:txbxContent>
                </v:textbox>
              </v:rect>
            </w:pict>
          </mc:Fallback>
        </mc:AlternateContent>
      </w:r>
      <w:r>
        <w:rPr>
          <w:rFonts w:hint="eastAsia" w:ascii="新宋体" w:hAnsi="新宋体" w:eastAsia="新宋体"/>
          <w:b/>
          <w:sz w:val="28"/>
          <w:szCs w:val="28"/>
          <w:u w:val="single"/>
          <w:lang w:eastAsia="zh-CN"/>
        </w:rPr>
        <w:t>建筑施工组织</w:t>
      </w:r>
      <w:r>
        <w:rPr>
          <w:rFonts w:hint="eastAsia" w:ascii="新宋体" w:hAnsi="新宋体"/>
          <w:b/>
          <w:sz w:val="28"/>
          <w:szCs w:val="28"/>
          <w:u w:val="single"/>
          <w:lang w:eastAsia="zh-CN"/>
        </w:rPr>
        <w:t>设计</w:t>
      </w:r>
      <w:r>
        <w:rPr>
          <w:rFonts w:hint="eastAsia" w:ascii="新宋体" w:hAnsi="新宋体" w:eastAsia="新宋体"/>
          <w:b/>
          <w:sz w:val="28"/>
          <w:szCs w:val="28"/>
        </w:rPr>
        <w:t>科</w:t>
      </w:r>
      <w:r>
        <w:rPr>
          <w:rFonts w:hint="eastAsia" w:ascii="新宋体" w:hAnsi="新宋体" w:eastAsia="新宋体"/>
          <w:b/>
          <w:sz w:val="28"/>
          <w:szCs w:val="28"/>
          <w:lang w:eastAsia="zh-CN"/>
        </w:rPr>
        <w:t>补考</w:t>
      </w:r>
      <w:r>
        <w:rPr>
          <w:rFonts w:hint="eastAsia" w:ascii="新宋体" w:hAnsi="新宋体" w:eastAsia="新宋体"/>
          <w:b/>
          <w:sz w:val="28"/>
          <w:szCs w:val="28"/>
          <w:lang w:val="en-US" w:eastAsia="zh-CN"/>
        </w:rPr>
        <w:t>复习卷</w:t>
      </w:r>
      <w:bookmarkStart w:id="0" w:name="_GoBack"/>
      <w:bookmarkEnd w:id="0"/>
    </w:p>
    <w:p>
      <w:pPr>
        <w:numPr>
          <w:ilvl w:val="0"/>
          <w:numId w:val="1"/>
        </w:numPr>
        <w:rPr>
          <w:rFonts w:ascii="华文细黑" w:hAnsi="华文细黑" w:eastAsia="华文细黑"/>
          <w:sz w:val="28"/>
          <w:szCs w:val="28"/>
        </w:rPr>
      </w:pPr>
      <w:r>
        <w:rPr>
          <w:rFonts w:hint="eastAsia" w:ascii="新宋体" w:hAnsi="新宋体" w:eastAsia="新宋体"/>
          <w:b/>
          <w:sz w:val="28"/>
          <w:szCs w:val="28"/>
        </w:rPr>
        <mc:AlternateContent>
          <mc:Choice Requires="wpg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-1000125</wp:posOffset>
                </wp:positionH>
                <wp:positionV relativeFrom="paragraph">
                  <wp:posOffset>80010</wp:posOffset>
                </wp:positionV>
                <wp:extent cx="933450" cy="7033260"/>
                <wp:effectExtent l="0" t="0" r="0" b="15240"/>
                <wp:wrapNone/>
                <wp:docPr id="1027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933450" cy="7033260"/>
                          <a:chOff x="321" y="1755"/>
                          <a:chExt cx="1575" cy="11076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321" y="1755"/>
                            <a:ext cx="1575" cy="110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firstLine="1120"/>
                                <w:rPr>
                                  <w:rFonts w:ascii="仿宋_GB2312" w:eastAsia="仿宋_GB2312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t>班级：　　　　　　　　座号：　　　　　　姓名：</w:t>
                              </w:r>
                            </w:p>
                          </w:txbxContent>
                        </wps:txbx>
                        <wps:bodyPr vert="vert270" upright="1"/>
                      </wps:wsp>
                      <wps:wsp>
                        <wps:cNvPr id="2" name="直接连接符 2"/>
                        <wps:cNvCnPr/>
                        <wps:spPr>
                          <a:xfrm flipV="1">
                            <a:off x="1371" y="8154"/>
                            <a:ext cx="0" cy="4598"/>
                          </a:xfrm>
                          <a:prstGeom prst="line">
                            <a:avLst/>
                          </a:prstGeom>
                          <a:ln w="9525" cap="rnd" cmpd="sng">
                            <a:solidFill>
                              <a:srgbClr val="000000"/>
                            </a:solidFill>
                            <a:prstDash val="sysDot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" name="直接连接符 3"/>
                        <wps:cNvCnPr/>
                        <wps:spPr>
                          <a:xfrm flipV="1">
                            <a:off x="1371" y="1914"/>
                            <a:ext cx="0" cy="4598"/>
                          </a:xfrm>
                          <a:prstGeom prst="line">
                            <a:avLst/>
                          </a:prstGeom>
                          <a:ln w="9525" cap="rnd" cmpd="sng">
                            <a:solidFill>
                              <a:srgbClr val="000000"/>
                            </a:solidFill>
                            <a:prstDash val="sysDot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" name="矩形 4"/>
                        <wps:cNvSpPr/>
                        <wps:spPr>
                          <a:xfrm>
                            <a:off x="1056" y="6594"/>
                            <a:ext cx="630" cy="14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eastAsia="仿宋_GB2312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t>密封线</w:t>
                              </w:r>
                            </w:p>
                          </w:txbxContent>
                        </wps:txbx>
                        <wps:bodyPr vert="vert27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" o:spid="_x0000_s1026" o:spt="203" style="position:absolute;left:0pt;margin-left:-78.75pt;margin-top:6.3pt;height:553.8pt;width:73.5pt;z-index:1024;mso-width-relative:page;mso-height-relative:page;" coordorigin="321,1755" coordsize="1575,11076" o:gfxdata="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EjyYWDaAAAADAEAAA8AAAAAAAAAAQAgAAAAIgAAAGRycy9kb3ducmV2LnhtbFBLAQIUABQA&#10;AAAIAIdO4kBEmmqHCwMAACQKAAAOAAAAAAAAAAEAIAAAACkBAABkcnMvZTJvRG9jLnhtbFBLBQYA&#10;AAAABgAGAFkBAACmBgAAAAA=&#10;">
                <o:lock v:ext="edit" aspectratio="f"/>
                <v:rect id="_x0000_s1026" o:spid="_x0000_s1026" o:spt="1" style="position:absolute;left:321;top:1755;height:11076;width:1575;" fillcolor="#FFFFFF" filled="t" stroked="f" coordsize="21600,21600" o:gfxdata="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X8qqLsAAADa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ind w:firstLine="1120"/>
                          <w:rPr>
                            <w:rFonts w:ascii="仿宋_GB2312" w:eastAsia="仿宋_GB2312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t>班级：　　　　　　　　座号：　　　　　　姓名：</w:t>
                        </w:r>
                      </w:p>
                    </w:txbxContent>
                  </v:textbox>
                </v:rect>
                <v:line id="_x0000_s1026" o:spid="_x0000_s1026" o:spt="20" style="position:absolute;left:1371;top:8154;flip:y;height:4598;width:0;" filled="f" stroked="t" coordsize="21600,21600" o:gfxdata="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1wDsW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_x0000_s1026" o:spid="_x0000_s1026" o:spt="20" style="position:absolute;left:1371;top:1914;flip:y;height:4598;width:0;" filled="f" stroked="t" coordsize="21600,21600" o:gfxdata="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PKte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rect id="_x0000_s1026" o:spid="_x0000_s1026" o:spt="1" style="position:absolute;left:1056;top:6594;height:1404;width:630;" fillcolor="#FFFFFF" filled="t" stroked="f" coordsize="21600,21600" o:gfxdata="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CIkwvQAA&#10;ANo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jc w:val="center"/>
                          <w:rPr>
                            <w:rFonts w:ascii="仿宋_GB2312" w:eastAsia="仿宋_GB2312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t>密封线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 w:ascii="新宋体" w:hAnsi="新宋体" w:eastAsia="新宋体"/>
          <w:b/>
          <w:sz w:val="28"/>
          <w:szCs w:val="28"/>
          <w:lang w:eastAsia="zh-CN"/>
        </w:rPr>
        <w:t>简答题</w:t>
      </w:r>
      <w:r>
        <w:rPr>
          <w:rFonts w:hint="eastAsia" w:ascii="新宋体" w:hAnsi="新宋体" w:eastAsia="新宋体"/>
          <w:b/>
          <w:sz w:val="28"/>
          <w:szCs w:val="28"/>
        </w:rPr>
        <w:t xml:space="preserve"> </w:t>
      </w:r>
    </w:p>
    <w:p>
      <w:pPr>
        <w:numPr>
          <w:ilvl w:val="0"/>
          <w:numId w:val="0"/>
        </w:numPr>
        <w:rPr>
          <w:rFonts w:hint="eastAsia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</w:rPr>
        <w:t xml:space="preserve"> </w:t>
      </w:r>
      <w:r>
        <w:rPr>
          <w:rFonts w:ascii="华文细黑" w:hAnsi="华文细黑" w:eastAsia="华文细黑"/>
          <w:sz w:val="24"/>
        </w:rPr>
        <w:t xml:space="preserve"> 1</w:t>
      </w:r>
      <w:r>
        <w:rPr>
          <w:rFonts w:hint="eastAsia" w:ascii="华文细黑" w:hAnsi="华文细黑" w:eastAsia="华文细黑"/>
          <w:sz w:val="24"/>
        </w:rPr>
        <w:t>、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基本建设</w:t>
      </w:r>
    </w:p>
    <w:p>
      <w:pPr>
        <w:numPr>
          <w:ilvl w:val="0"/>
          <w:numId w:val="0"/>
        </w:numPr>
        <w:rPr>
          <w:rFonts w:hint="eastAsia" w:ascii="华文细黑" w:hAnsi="华文细黑" w:eastAsia="华文细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 xml:space="preserve">  2、单项工程</w:t>
      </w:r>
    </w:p>
    <w:p>
      <w:pPr>
        <w:numPr>
          <w:ilvl w:val="0"/>
          <w:numId w:val="0"/>
        </w:numPr>
        <w:rPr>
          <w:rFonts w:hint="eastAsia" w:ascii="华文细黑" w:hAnsi="华文细黑" w:eastAsia="华文细黑"/>
          <w:sz w:val="28"/>
          <w:szCs w:val="28"/>
          <w:lang w:val="en-US" w:eastAsia="zh-CN"/>
        </w:rPr>
      </w:pPr>
    </w:p>
    <w:p>
      <w:pPr>
        <w:numPr>
          <w:ilvl w:val="0"/>
          <w:numId w:val="2"/>
        </w:numPr>
        <w:ind w:firstLine="280" w:firstLineChars="100"/>
        <w:rPr>
          <w:rFonts w:hint="eastAsia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流水施工</w:t>
      </w:r>
    </w:p>
    <w:p>
      <w:pPr>
        <w:numPr>
          <w:ilvl w:val="0"/>
          <w:numId w:val="0"/>
        </w:numPr>
        <w:rPr>
          <w:rFonts w:hint="eastAsia" w:ascii="华文细黑" w:hAnsi="华文细黑" w:eastAsia="华文细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华文细黑" w:hAnsi="华文细黑" w:eastAsia="华文细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280" w:firstLineChars="100"/>
        <w:rPr>
          <w:rFonts w:hint="eastAsia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4、组成双代号网络图的三要素是什么?P50</w:t>
      </w:r>
    </w:p>
    <w:p>
      <w:pPr>
        <w:numPr>
          <w:ilvl w:val="0"/>
          <w:numId w:val="0"/>
        </w:numPr>
        <w:rPr>
          <w:rFonts w:hint="eastAsia" w:ascii="华文细黑" w:hAnsi="华文细黑" w:eastAsia="华文细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华文细黑" w:hAnsi="华文细黑" w:eastAsia="华文细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 xml:space="preserve">  5、关键线路p52关键工作</w:t>
      </w:r>
    </w:p>
    <w:p>
      <w:pPr>
        <w:numPr>
          <w:ilvl w:val="0"/>
          <w:numId w:val="0"/>
        </w:numPr>
        <w:rPr>
          <w:rFonts w:hint="eastAsia" w:ascii="华文细黑" w:hAnsi="华文细黑" w:eastAsia="华文细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华文细黑" w:hAnsi="华文细黑" w:eastAsia="华文细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280" w:firstLineChars="100"/>
        <w:rPr>
          <w:rFonts w:hint="eastAsia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6、什么是单位工程施工组织设计？什么是施工组织总设计？</w:t>
      </w:r>
    </w:p>
    <w:p>
      <w:pPr>
        <w:numPr>
          <w:ilvl w:val="0"/>
          <w:numId w:val="0"/>
        </w:numPr>
        <w:rPr>
          <w:rFonts w:hint="eastAsia" w:ascii="华文细黑" w:hAnsi="华文细黑" w:eastAsia="华文细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华文细黑" w:hAnsi="华文细黑" w:eastAsia="华文细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280" w:firstLineChars="100"/>
        <w:rPr>
          <w:rFonts w:hint="eastAsia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7、什么是施工顺序？什么是施工流向？P103</w:t>
      </w:r>
    </w:p>
    <w:p>
      <w:pPr>
        <w:numPr>
          <w:ilvl w:val="0"/>
          <w:numId w:val="0"/>
        </w:numPr>
        <w:ind w:left="120" w:leftChars="0"/>
        <w:rPr>
          <w:rFonts w:hint="default" w:ascii="华文细黑" w:hAnsi="华文细黑" w:eastAsia="华文细黑"/>
          <w:sz w:val="24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华文细黑" w:hAnsi="华文细黑" w:eastAsia="华文细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280" w:firstLineChars="100"/>
        <w:rPr>
          <w:rFonts w:hint="default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8、单位工程施工平面图设计的原则是什么？P120</w:t>
      </w:r>
    </w:p>
    <w:p>
      <w:pPr>
        <w:numPr>
          <w:ilvl w:val="0"/>
          <w:numId w:val="0"/>
        </w:numPr>
        <w:rPr>
          <w:rFonts w:hint="default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施工总平面图设计的原则是什么？P153</w:t>
      </w:r>
    </w:p>
    <w:p>
      <w:pPr>
        <w:numPr>
          <w:ilvl w:val="0"/>
          <w:numId w:val="0"/>
        </w:numPr>
        <w:rPr>
          <w:rFonts w:hint="default" w:ascii="华文细黑" w:hAnsi="华文细黑" w:eastAsia="华文细黑"/>
          <w:sz w:val="24"/>
          <w:lang w:val="en-US" w:eastAsia="zh-CN"/>
        </w:rPr>
      </w:pPr>
    </w:p>
    <w:p>
      <w:pPr>
        <w:numPr>
          <w:ilvl w:val="0"/>
          <w:numId w:val="0"/>
        </w:numPr>
        <w:ind w:left="120" w:leftChars="0"/>
        <w:rPr>
          <w:rFonts w:hint="default" w:ascii="华文细黑" w:hAnsi="华文细黑" w:eastAsia="华文细黑"/>
          <w:sz w:val="24"/>
          <w:lang w:val="en-US" w:eastAsia="zh-CN"/>
        </w:rPr>
      </w:pPr>
    </w:p>
    <w:p>
      <w:pPr>
        <w:numPr>
          <w:ilvl w:val="0"/>
          <w:numId w:val="0"/>
        </w:numPr>
        <w:ind w:left="120" w:leftChars="0"/>
        <w:rPr>
          <w:rFonts w:hint="default" w:ascii="华文细黑" w:hAnsi="华文细黑" w:eastAsia="华文细黑"/>
          <w:sz w:val="24"/>
          <w:lang w:val="en-US" w:eastAsia="zh-CN"/>
        </w:rPr>
      </w:pPr>
    </w:p>
    <w:p>
      <w:pPr>
        <w:numPr>
          <w:ilvl w:val="0"/>
          <w:numId w:val="3"/>
        </w:numPr>
        <w:ind w:firstLine="280" w:firstLineChars="100"/>
        <w:rPr>
          <w:rFonts w:hint="eastAsia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网络图绘制的基本规则。</w:t>
      </w:r>
    </w:p>
    <w:p>
      <w:pPr>
        <w:numPr>
          <w:ilvl w:val="0"/>
          <w:numId w:val="0"/>
        </w:numPr>
        <w:rPr>
          <w:rFonts w:hint="eastAsia" w:ascii="华文细黑" w:hAnsi="华文细黑" w:eastAsia="华文细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华文细黑" w:hAnsi="华文细黑" w:eastAsia="华文细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华文细黑" w:hAnsi="华文细黑" w:eastAsia="华文细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华文细黑" w:hAnsi="华文细黑" w:eastAsia="华文细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280" w:firstLineChars="100"/>
        <w:rPr>
          <w:rFonts w:hint="default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10、指出如图所示网络图的错误？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drawing>
          <wp:inline distT="0" distB="0" distL="0" distR="0">
            <wp:extent cx="2992120" cy="1961515"/>
            <wp:effectExtent l="0" t="0" r="17780" b="0"/>
            <wp:docPr id="1032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图片 10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92120" cy="1962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楷体"/>
          <w:szCs w:val="21"/>
        </w:rPr>
        <w:drawing>
          <wp:inline distT="0" distB="0" distL="0" distR="0">
            <wp:extent cx="2389505" cy="1414145"/>
            <wp:effectExtent l="0" t="0" r="10795" b="14605"/>
            <wp:docPr id="1033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图片 1"/>
                    <pic:cNvPicPr/>
                  </pic:nvPicPr>
                  <pic:blipFill>
                    <a:blip r:embed="rId7" cstate="print">
                      <a:clrChange>
                        <a:clrFrom>
                          <a:srgbClr val="DADADA"/>
                        </a:clrFrom>
                        <a:clrTo>
                          <a:srgbClr val="DADAD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9505" cy="141414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8、安全事故的处理程序p240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华文细黑" w:hAnsi="华文细黑" w:eastAsia="华文细黑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华文细黑" w:hAnsi="华文细黑" w:eastAsia="华文细黑"/>
          <w:sz w:val="28"/>
          <w:szCs w:val="28"/>
          <w:lang w:val="en-US" w:eastAsia="zh-CN"/>
        </w:rPr>
      </w:pPr>
    </w:p>
    <w:p>
      <w:pPr>
        <w:numPr>
          <w:ilvl w:val="0"/>
          <w:numId w:val="4"/>
        </w:numPr>
        <w:rPr>
          <w:rFonts w:hint="eastAsia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eastAsia="zh-CN"/>
        </w:rPr>
        <w:t>问答题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:</w:t>
      </w:r>
    </w:p>
    <w:p>
      <w:pPr>
        <w:numPr>
          <w:ilvl w:val="0"/>
          <w:numId w:val="5"/>
        </w:numPr>
        <w:rPr>
          <w:rFonts w:hint="eastAsia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简述单位工程主要技术组织设计有哪些内容p99。</w:t>
      </w:r>
    </w:p>
    <w:p>
      <w:pPr>
        <w:numPr>
          <w:ilvl w:val="0"/>
          <w:numId w:val="0"/>
        </w:numPr>
        <w:rPr>
          <w:rFonts w:hint="default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 xml:space="preserve">   简述施工组织总设计有哪些内容p145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华文细黑" w:hAnsi="华文细黑" w:eastAsia="华文细黑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2、建筑施工有哪些特点？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3、横道图与网络图各自的优缺点有哪些？P48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华文细黑" w:hAnsi="华文细黑" w:eastAsia="华文细黑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4、简述组织项目施工的基本原则。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华文细黑" w:hAnsi="华文细黑" w:eastAsia="华文细黑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5、如何进行施工项目安全管理p233，如何进行施工项目质量管理p223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华文细黑" w:hAnsi="华文细黑" w:eastAsia="华文细黑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6、施工进度计划如何初步方案如何编制？怎么样进行检查和调整？P115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华文细黑" w:hAnsi="华文细黑" w:eastAsia="华文细黑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华文细黑" w:hAnsi="华文细黑" w:eastAsia="华文细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eastAsia="zh-CN"/>
        </w:rPr>
        <w:t>三、论述题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: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华文细黑" w:hAnsi="华文细黑" w:eastAsia="华文细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1、如果你是项目经理，如何开展本职工作？</w:t>
      </w:r>
    </w:p>
    <w:p>
      <w:pPr>
        <w:jc w:val="center"/>
        <w:rPr>
          <w:rFonts w:hint="eastAsia" w:ascii="华文细黑" w:hAnsi="华文细黑" w:eastAsia="华文细黑"/>
          <w:sz w:val="28"/>
          <w:szCs w:val="28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四、计算题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华文细黑" w:hAnsi="华文细黑" w:eastAsia="华文细黑"/>
          <w:sz w:val="24"/>
          <w:lang w:val="en-US" w:eastAsia="zh-CN"/>
        </w:rPr>
      </w:pPr>
      <w:r>
        <w:rPr>
          <w:rFonts w:hint="eastAsia" w:ascii="华文细黑" w:hAnsi="华文细黑" w:eastAsia="华文细黑"/>
          <w:sz w:val="24"/>
          <w:lang w:val="en-US" w:eastAsia="zh-CN"/>
        </w:rPr>
        <w:t>某工程的流水节拍如下表所示，试计算其流水步距和工期，并绘出流水施工进度计划表。</w:t>
      </w:r>
    </w:p>
    <w:tbl>
      <w:tblPr>
        <w:tblStyle w:val="7"/>
        <w:tblW w:w="8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7"/>
        <w:gridCol w:w="1677"/>
        <w:gridCol w:w="1677"/>
        <w:gridCol w:w="1678"/>
        <w:gridCol w:w="1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</w:tcPr>
          <w:p>
            <w:pPr>
              <w:spacing w:before="120" w:beforeLines="50" w:line="300" w:lineRule="auto"/>
              <w:rPr>
                <w:rFonts w:hint="eastAsia" w:ascii="华文细黑" w:hAnsi="华文细黑" w:eastAsia="华文细黑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1677" w:type="dxa"/>
          </w:tcPr>
          <w:p>
            <w:pPr>
              <w:spacing w:before="120" w:beforeLines="50" w:line="300" w:lineRule="auto"/>
              <w:rPr>
                <w:rFonts w:hint="eastAsia" w:ascii="华文细黑" w:hAnsi="华文细黑" w:eastAsia="华文细黑" w:cs="华文细黑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sz w:val="24"/>
                <w:vertAlign w:val="baseline"/>
                <w:lang w:val="en-US" w:eastAsia="zh-CN"/>
              </w:rPr>
              <w:t>Ⅰ</w:t>
            </w:r>
          </w:p>
        </w:tc>
        <w:tc>
          <w:tcPr>
            <w:tcW w:w="1677" w:type="dxa"/>
          </w:tcPr>
          <w:p>
            <w:pPr>
              <w:spacing w:before="120" w:beforeLines="50" w:line="300" w:lineRule="auto"/>
              <w:rPr>
                <w:rFonts w:hint="default" w:ascii="华文细黑" w:hAnsi="华文细黑" w:eastAsia="华文细黑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sz w:val="24"/>
                <w:vertAlign w:val="baseline"/>
                <w:lang w:val="en-US" w:eastAsia="zh-CN"/>
              </w:rPr>
              <w:t>Ⅱ</w:t>
            </w:r>
          </w:p>
        </w:tc>
        <w:tc>
          <w:tcPr>
            <w:tcW w:w="1678" w:type="dxa"/>
          </w:tcPr>
          <w:p>
            <w:pPr>
              <w:spacing w:before="120" w:beforeLines="50" w:line="300" w:lineRule="auto"/>
              <w:rPr>
                <w:rFonts w:hint="default" w:ascii="华文细黑" w:hAnsi="华文细黑" w:eastAsia="华文细黑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sz w:val="24"/>
                <w:vertAlign w:val="baseline"/>
                <w:lang w:val="en-US" w:eastAsia="zh-CN"/>
              </w:rPr>
              <w:t>Ⅲ</w:t>
            </w:r>
          </w:p>
        </w:tc>
        <w:tc>
          <w:tcPr>
            <w:tcW w:w="1665" w:type="dxa"/>
          </w:tcPr>
          <w:p>
            <w:pPr>
              <w:spacing w:before="120" w:beforeLines="50" w:line="300" w:lineRule="auto"/>
              <w:rPr>
                <w:rFonts w:hint="eastAsia" w:ascii="华文细黑" w:hAnsi="华文细黑" w:eastAsia="华文细黑" w:cs="华文细黑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sz w:val="24"/>
                <w:vertAlign w:val="baseline"/>
                <w:lang w:val="en-US" w:eastAsia="zh-CN"/>
              </w:rPr>
              <w:t>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</w:tcPr>
          <w:p>
            <w:pPr>
              <w:spacing w:before="120" w:beforeLines="50" w:line="300" w:lineRule="auto"/>
              <w:rPr>
                <w:rFonts w:hint="default" w:ascii="华文细黑" w:hAnsi="华文细黑" w:eastAsia="华文细黑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sz w:val="24"/>
                <w:vertAlign w:val="baseline"/>
                <w:lang w:val="en-US" w:eastAsia="zh-CN"/>
              </w:rPr>
              <w:t>柱</w:t>
            </w:r>
          </w:p>
        </w:tc>
        <w:tc>
          <w:tcPr>
            <w:tcW w:w="1677" w:type="dxa"/>
          </w:tcPr>
          <w:p>
            <w:pPr>
              <w:spacing w:before="120" w:beforeLines="50" w:line="300" w:lineRule="auto"/>
              <w:rPr>
                <w:rFonts w:hint="default" w:ascii="华文细黑" w:hAnsi="华文细黑" w:eastAsia="华文细黑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sz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77" w:type="dxa"/>
          </w:tcPr>
          <w:p>
            <w:pPr>
              <w:spacing w:before="120" w:beforeLines="50" w:line="300" w:lineRule="auto"/>
              <w:rPr>
                <w:rFonts w:hint="default" w:ascii="华文细黑" w:hAnsi="华文细黑" w:eastAsia="华文细黑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sz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78" w:type="dxa"/>
          </w:tcPr>
          <w:p>
            <w:pPr>
              <w:spacing w:before="120" w:beforeLines="50" w:line="300" w:lineRule="auto"/>
              <w:rPr>
                <w:rFonts w:hint="default" w:ascii="华文细黑" w:hAnsi="华文细黑" w:eastAsia="华文细黑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sz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65" w:type="dxa"/>
          </w:tcPr>
          <w:p>
            <w:pPr>
              <w:spacing w:before="120" w:beforeLines="50" w:line="300" w:lineRule="auto"/>
              <w:rPr>
                <w:rFonts w:hint="default" w:ascii="华文细黑" w:hAnsi="华文细黑" w:eastAsia="华文细黑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sz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</w:tcPr>
          <w:p>
            <w:pPr>
              <w:spacing w:before="120" w:beforeLines="50" w:line="300" w:lineRule="auto"/>
              <w:rPr>
                <w:rFonts w:hint="default" w:ascii="华文细黑" w:hAnsi="华文细黑" w:eastAsia="华文细黑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sz w:val="24"/>
                <w:vertAlign w:val="baseline"/>
                <w:lang w:val="en-US" w:eastAsia="zh-CN"/>
              </w:rPr>
              <w:t>梁</w:t>
            </w:r>
          </w:p>
        </w:tc>
        <w:tc>
          <w:tcPr>
            <w:tcW w:w="1677" w:type="dxa"/>
          </w:tcPr>
          <w:p>
            <w:pPr>
              <w:spacing w:before="120" w:beforeLines="50" w:line="300" w:lineRule="auto"/>
              <w:rPr>
                <w:rFonts w:hint="default" w:ascii="华文细黑" w:hAnsi="华文细黑" w:eastAsia="华文细黑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sz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77" w:type="dxa"/>
          </w:tcPr>
          <w:p>
            <w:pPr>
              <w:spacing w:before="120" w:beforeLines="50" w:line="300" w:lineRule="auto"/>
              <w:rPr>
                <w:rFonts w:hint="default" w:ascii="华文细黑" w:hAnsi="华文细黑" w:eastAsia="华文细黑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sz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78" w:type="dxa"/>
          </w:tcPr>
          <w:p>
            <w:pPr>
              <w:spacing w:before="120" w:beforeLines="50" w:line="300" w:lineRule="auto"/>
              <w:rPr>
                <w:rFonts w:hint="default" w:ascii="华文细黑" w:hAnsi="华文细黑" w:eastAsia="华文细黑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sz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65" w:type="dxa"/>
          </w:tcPr>
          <w:p>
            <w:pPr>
              <w:spacing w:before="120" w:beforeLines="50" w:line="300" w:lineRule="auto"/>
              <w:rPr>
                <w:rFonts w:hint="default" w:ascii="华文细黑" w:hAnsi="华文细黑" w:eastAsia="华文细黑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sz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77" w:type="dxa"/>
          </w:tcPr>
          <w:p>
            <w:pPr>
              <w:spacing w:before="120" w:beforeLines="50" w:line="300" w:lineRule="auto"/>
              <w:rPr>
                <w:rFonts w:hint="default" w:ascii="华文细黑" w:hAnsi="华文细黑" w:eastAsia="华文细黑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sz w:val="24"/>
                <w:vertAlign w:val="baseline"/>
                <w:lang w:val="en-US" w:eastAsia="zh-CN"/>
              </w:rPr>
              <w:t>板</w:t>
            </w:r>
          </w:p>
        </w:tc>
        <w:tc>
          <w:tcPr>
            <w:tcW w:w="1677" w:type="dxa"/>
          </w:tcPr>
          <w:p>
            <w:pPr>
              <w:spacing w:before="120" w:beforeLines="50" w:line="300" w:lineRule="auto"/>
              <w:rPr>
                <w:rFonts w:hint="default" w:ascii="华文细黑" w:hAnsi="华文细黑" w:eastAsia="华文细黑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sz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77" w:type="dxa"/>
          </w:tcPr>
          <w:p>
            <w:pPr>
              <w:spacing w:before="120" w:beforeLines="50" w:line="300" w:lineRule="auto"/>
              <w:rPr>
                <w:rFonts w:hint="default" w:ascii="华文细黑" w:hAnsi="华文细黑" w:eastAsia="华文细黑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sz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78" w:type="dxa"/>
          </w:tcPr>
          <w:p>
            <w:pPr>
              <w:spacing w:before="120" w:beforeLines="50" w:line="300" w:lineRule="auto"/>
              <w:rPr>
                <w:rFonts w:hint="default" w:ascii="华文细黑" w:hAnsi="华文细黑" w:eastAsia="华文细黑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sz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65" w:type="dxa"/>
          </w:tcPr>
          <w:p>
            <w:pPr>
              <w:spacing w:before="120" w:beforeLines="50" w:line="300" w:lineRule="auto"/>
              <w:rPr>
                <w:rFonts w:hint="default" w:ascii="华文细黑" w:hAnsi="华文细黑" w:eastAsia="华文细黑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sz w:val="24"/>
                <w:vertAlign w:val="baseline"/>
                <w:lang w:val="en-US" w:eastAsia="zh-CN"/>
              </w:rPr>
              <w:t>2</w:t>
            </w:r>
          </w:p>
        </w:tc>
      </w:tr>
    </w:tbl>
    <w:p>
      <w:pPr>
        <w:jc w:val="center"/>
        <w:rPr>
          <w:rFonts w:hint="eastAsia" w:ascii="华文细黑" w:hAnsi="华文细黑" w:eastAsia="华文细黑"/>
          <w:sz w:val="28"/>
          <w:szCs w:val="28"/>
        </w:rPr>
      </w:pPr>
    </w:p>
    <w:p>
      <w:pPr>
        <w:jc w:val="both"/>
        <w:rPr>
          <w:rFonts w:hint="eastAsia" w:ascii="华文细黑" w:hAnsi="华文细黑" w:eastAsia="华文细黑"/>
          <w:sz w:val="28"/>
          <w:szCs w:val="28"/>
        </w:rPr>
      </w:pPr>
    </w:p>
    <w:p>
      <w:pPr>
        <w:rPr>
          <w:rFonts w:hint="default" w:ascii="华文细黑" w:hAnsi="华文细黑" w:eastAsia="华文细黑"/>
          <w:sz w:val="24"/>
          <w:lang w:val="en-US" w:eastAsia="zh-CN"/>
        </w:rPr>
      </w:pPr>
    </w:p>
    <w:p>
      <w:pPr>
        <w:numPr>
          <w:ilvl w:val="0"/>
          <w:numId w:val="0"/>
        </w:numPr>
        <w:spacing w:before="120" w:beforeLines="50" w:line="300" w:lineRule="auto"/>
        <w:rPr>
          <w:rFonts w:hint="default" w:ascii="华文细黑" w:hAnsi="华文细黑" w:eastAsia="华文细黑"/>
          <w:sz w:val="24"/>
          <w:lang w:val="en-US" w:eastAsia="zh-CN"/>
        </w:rPr>
      </w:pPr>
    </w:p>
    <w:p>
      <w:pPr>
        <w:numPr>
          <w:ilvl w:val="0"/>
          <w:numId w:val="0"/>
        </w:numPr>
        <w:spacing w:before="120" w:beforeLines="50" w:line="300" w:lineRule="auto"/>
        <w:rPr>
          <w:rFonts w:hint="eastAsia" w:ascii="华文细黑" w:hAnsi="华文细黑" w:eastAsia="华文细黑"/>
          <w:sz w:val="24"/>
          <w:lang w:val="en-US" w:eastAsia="zh-CN"/>
        </w:rPr>
      </w:pPr>
    </w:p>
    <w:p>
      <w:pPr>
        <w:rPr>
          <w:rFonts w:hint="eastAsia"/>
          <w:sz w:val="30"/>
          <w:szCs w:val="30"/>
        </w:rPr>
        <w:sectPr>
          <w:pgSz w:w="10433" w:h="14742"/>
          <w:pgMar w:top="1134" w:right="567" w:bottom="851" w:left="1701" w:header="851" w:footer="851" w:gutter="0"/>
          <w:cols w:space="425" w:num="1"/>
          <w:docGrid w:linePitch="312" w:charSpace="0"/>
        </w:sectPr>
      </w:pPr>
    </w:p>
    <w:p>
      <w:pPr>
        <w:rPr>
          <w:rFonts w:ascii="华文细黑" w:hAnsi="华文细黑" w:eastAsia="华文细黑"/>
          <w:sz w:val="24"/>
        </w:rPr>
      </w:pPr>
    </w:p>
    <w:p>
      <w:pPr>
        <w:jc w:val="center"/>
        <w:rPr>
          <w:rFonts w:ascii="华文细黑" w:hAnsi="华文细黑" w:eastAsia="华文细黑"/>
          <w:sz w:val="24"/>
        </w:rPr>
      </w:pPr>
    </w:p>
    <w:p>
      <w:pPr>
        <w:jc w:val="center"/>
        <w:rPr>
          <w:rFonts w:ascii="华文细黑" w:hAnsi="华文细黑" w:eastAsia="华文细黑"/>
          <w:sz w:val="24"/>
        </w:rPr>
      </w:pPr>
    </w:p>
    <w:p>
      <w:pPr>
        <w:jc w:val="center"/>
        <w:rPr>
          <w:rFonts w:ascii="华文细黑" w:hAnsi="华文细黑" w:eastAsia="华文细黑"/>
          <w:sz w:val="24"/>
        </w:rPr>
      </w:pPr>
    </w:p>
    <w:p>
      <w:pPr>
        <w:jc w:val="center"/>
        <w:rPr>
          <w:rFonts w:ascii="华文细黑" w:hAnsi="华文细黑" w:eastAsia="华文细黑"/>
          <w:sz w:val="24"/>
        </w:rPr>
      </w:pPr>
    </w:p>
    <w:p>
      <w:pPr>
        <w:jc w:val="center"/>
        <w:rPr>
          <w:rFonts w:ascii="华文细黑" w:hAnsi="华文细黑" w:eastAsia="华文细黑"/>
          <w:sz w:val="24"/>
        </w:rPr>
      </w:pPr>
    </w:p>
    <w:p>
      <w:pPr>
        <w:jc w:val="center"/>
        <w:rPr>
          <w:rFonts w:ascii="华文细黑" w:hAnsi="华文细黑" w:eastAsia="华文细黑"/>
          <w:sz w:val="24"/>
        </w:rPr>
      </w:pPr>
    </w:p>
    <w:p>
      <w:pPr>
        <w:jc w:val="center"/>
        <w:rPr>
          <w:rFonts w:hint="eastAsia" w:ascii="华文细黑" w:hAnsi="华文细黑" w:eastAsia="华文细黑"/>
          <w:sz w:val="24"/>
        </w:rPr>
      </w:pPr>
    </w:p>
    <w:p>
      <w:pPr>
        <w:jc w:val="center"/>
        <w:rPr>
          <w:rFonts w:hint="eastAsia" w:ascii="华文细黑" w:hAnsi="华文细黑" w:eastAsia="华文细黑"/>
          <w:sz w:val="24"/>
        </w:rPr>
      </w:pPr>
    </w:p>
    <w:p>
      <w:pPr>
        <w:jc w:val="center"/>
        <w:rPr>
          <w:rFonts w:hint="eastAsia" w:ascii="华文细黑" w:hAnsi="华文细黑" w:eastAsia="华文细黑"/>
          <w:sz w:val="24"/>
        </w:rPr>
      </w:pPr>
    </w:p>
    <w:p>
      <w:pPr>
        <w:jc w:val="center"/>
        <w:rPr>
          <w:rFonts w:ascii="华文细黑" w:hAnsi="华文细黑" w:eastAsia="华文细黑"/>
          <w:sz w:val="24"/>
        </w:rPr>
      </w:pPr>
    </w:p>
    <w:p>
      <w:pPr>
        <w:jc w:val="center"/>
        <w:rPr>
          <w:rFonts w:ascii="华文细黑" w:hAnsi="华文细黑" w:eastAsia="华文细黑"/>
          <w:sz w:val="24"/>
        </w:rPr>
      </w:pPr>
    </w:p>
    <w:p>
      <w:pPr>
        <w:jc w:val="center"/>
        <w:rPr>
          <w:rFonts w:ascii="华文细黑" w:hAnsi="华文细黑" w:eastAsia="华文细黑"/>
          <w:sz w:val="24"/>
        </w:rPr>
      </w:pPr>
    </w:p>
    <w:p>
      <w:pPr>
        <w:jc w:val="center"/>
        <w:rPr>
          <w:rFonts w:ascii="华文细黑" w:hAnsi="华文细黑" w:eastAsia="华文细黑"/>
          <w:sz w:val="24"/>
        </w:rPr>
      </w:pPr>
    </w:p>
    <w:p>
      <w:pPr>
        <w:jc w:val="center"/>
        <w:rPr>
          <w:rFonts w:ascii="华文细黑" w:hAnsi="华文细黑" w:eastAsia="华文细黑"/>
          <w:sz w:val="24"/>
        </w:rPr>
      </w:pPr>
    </w:p>
    <w:p>
      <w:pPr>
        <w:jc w:val="center"/>
        <w:rPr>
          <w:rFonts w:ascii="华文细黑" w:hAnsi="华文细黑" w:eastAsia="华文细黑"/>
          <w:sz w:val="24"/>
        </w:rPr>
      </w:pPr>
    </w:p>
    <w:p>
      <w:pPr>
        <w:spacing w:line="360" w:lineRule="exact"/>
        <w:ind w:firstLine="413" w:firstLineChars="196"/>
        <w:rPr>
          <w:rFonts w:ascii="宋体"/>
          <w:b/>
          <w:szCs w:val="21"/>
        </w:rPr>
      </w:pPr>
    </w:p>
    <w:sectPr>
      <w:footerReference r:id="rId3" w:type="default"/>
      <w:footerReference r:id="rId4" w:type="even"/>
      <w:pgSz w:w="10433" w:h="14742"/>
      <w:pgMar w:top="1134" w:right="1021" w:bottom="851" w:left="1134" w:header="851" w:footer="794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华文细黑">
    <w:altName w:val="宋体"/>
    <w:panose1 w:val="020106000400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001010101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3</w:t>
    </w:r>
    <w:r>
      <w:rPr>
        <w:rStyle w:val="9"/>
      </w:rP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000001"/>
    <w:multiLevelType w:val="singleLevel"/>
    <w:tmpl w:val="00000001"/>
    <w:lvl w:ilvl="0" w:tentative="0">
      <w:start w:val="9"/>
      <w:numFmt w:val="decimal"/>
      <w:suff w:val="nothing"/>
      <w:lvlText w:val="%1、"/>
      <w:lvlJc w:val="left"/>
    </w:lvl>
  </w:abstractNum>
  <w:abstractNum w:abstractNumId="2">
    <w:nsid w:val="00000002"/>
    <w:multiLevelType w:val="singleLevel"/>
    <w:tmpl w:val="00000002"/>
    <w:lvl w:ilvl="0" w:tentative="0">
      <w:start w:val="3"/>
      <w:numFmt w:val="decimal"/>
      <w:suff w:val="nothing"/>
      <w:lvlText w:val="%1、"/>
      <w:lvlJc w:val="left"/>
    </w:lvl>
  </w:abstractNum>
  <w:abstractNum w:abstractNumId="3">
    <w:nsid w:val="00000003"/>
    <w:multiLevelType w:val="singleLevel"/>
    <w:tmpl w:val="00000003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00000004"/>
    <w:multiLevelType w:val="multilevel"/>
    <w:tmpl w:val="00000004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  <w:b w:val="0"/>
        <w:color w:val="00000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FA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99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qFormat/>
    <w:uiPriority w:val="99"/>
    <w:rPr>
      <w:rFonts w:cs="Times New Roman"/>
    </w:rPr>
  </w:style>
  <w:style w:type="character" w:customStyle="1" w:styleId="10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11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12">
    <w:name w:val="批注框文本 Char"/>
    <w:link w:val="2"/>
    <w:qFormat/>
    <w:uiPriority w:val="99"/>
    <w:rPr>
      <w:kern w:val="2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476</Words>
  <Characters>535</Characters>
  <Paragraphs>123</Paragraphs>
  <TotalTime>2</TotalTime>
  <ScaleCrop>false</ScaleCrop>
  <LinksUpToDate>false</LinksUpToDate>
  <CharactersWithSpaces>578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2010-01-05T04:43:00Z</dcterms:created>
  <dc:creator>fz</dc:creator>
  <cp:lastModifiedBy>Administrator</cp:lastModifiedBy>
  <cp:lastPrinted>2007-10-24T01:49:00Z</cp:lastPrinted>
  <dcterms:modified xsi:type="dcterms:W3CDTF">2020-07-26T03:11:52Z</dcterms:modified>
  <dc:title>200 ～200 学年度第　学期 期考　年段　　 班级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